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A78D9" w14:textId="77777777" w:rsidR="00ED14AD" w:rsidRPr="00ED14AD" w:rsidRDefault="00ED14AD" w:rsidP="00ED14AD">
      <w:r w:rsidRPr="00ED14AD">
        <w:rPr>
          <w:b/>
          <w:bCs/>
        </w:rPr>
        <w:t>Kalendarz wydarzeń</w:t>
      </w:r>
    </w:p>
    <w:p w14:paraId="71A4C5E5" w14:textId="4BFC7253" w:rsidR="00831DFE" w:rsidRDefault="00831DFE" w:rsidP="00831DFE">
      <w:pPr>
        <w:jc w:val="both"/>
      </w:pPr>
      <w:r w:rsidRPr="00831DFE">
        <w:t xml:space="preserve">Prof. Radwan w bieżącym roku akademickim objął Katedrę im. Prof. Wacława </w:t>
      </w:r>
      <w:proofErr w:type="spellStart"/>
      <w:r w:rsidRPr="00831DFE">
        <w:t>Szybalskiego</w:t>
      </w:r>
      <w:proofErr w:type="spellEnd"/>
      <w:r w:rsidRPr="00831DFE">
        <w:t xml:space="preserve">. Jego obecność na Wydziale </w:t>
      </w:r>
      <w:r>
        <w:t xml:space="preserve">Biologii </w:t>
      </w:r>
      <w:r w:rsidRPr="00831DFE">
        <w:t>uświetnia liczne wydarzenia i inicjatywy akademickie.</w:t>
      </w:r>
      <w:r>
        <w:t xml:space="preserve"> </w:t>
      </w:r>
    </w:p>
    <w:p w14:paraId="6F3EA93E" w14:textId="0949DCB5" w:rsidR="00831DFE" w:rsidRPr="00831DFE" w:rsidRDefault="00831DFE" w:rsidP="00831DFE">
      <w:pPr>
        <w:rPr>
          <w:lang w:val="en-GB"/>
        </w:rPr>
      </w:pPr>
      <w:r w:rsidRPr="00831DFE">
        <w:t> </w:t>
      </w:r>
    </w:p>
    <w:p w14:paraId="325E52A7" w14:textId="5CBA2C69" w:rsidR="00ED14AD" w:rsidRDefault="00883A3A" w:rsidP="00ED14AD">
      <w:r w:rsidRPr="00ED14AD">
        <w:rPr>
          <w:b/>
          <w:bCs/>
        </w:rPr>
        <w:t>13 marca</w:t>
      </w:r>
      <w:r>
        <w:t xml:space="preserve"> </w:t>
      </w:r>
      <w:r w:rsidRPr="00ED14AD">
        <w:t xml:space="preserve">– </w:t>
      </w:r>
      <w:r>
        <w:t>wywiad radiowy (MORS), dotyczący projektów badawczych prowadzonych aktualnie przez prof. Radwana</w:t>
      </w:r>
    </w:p>
    <w:p w14:paraId="65A44D49" w14:textId="3DB913E5" w:rsidR="00831DFE" w:rsidRPr="00831DFE" w:rsidRDefault="00831DFE" w:rsidP="00883A3A">
      <w:pPr>
        <w:rPr>
          <w:color w:val="EE0000"/>
        </w:rPr>
      </w:pPr>
      <w:r w:rsidRPr="00831DFE">
        <w:rPr>
          <w:color w:val="EE0000"/>
        </w:rPr>
        <w:t>Link do wywiadu wkrótce pojawi się tutaj</w:t>
      </w:r>
    </w:p>
    <w:p w14:paraId="3EDE91A0" w14:textId="77777777" w:rsidR="00831DFE" w:rsidRDefault="00831DFE" w:rsidP="00883A3A">
      <w:pPr>
        <w:rPr>
          <w:b/>
          <w:bCs/>
        </w:rPr>
      </w:pPr>
    </w:p>
    <w:p w14:paraId="71011F24" w14:textId="4832F315" w:rsidR="00883A3A" w:rsidRDefault="00883A3A" w:rsidP="00883A3A">
      <w:r w:rsidRPr="00ED14AD">
        <w:rPr>
          <w:b/>
          <w:bCs/>
        </w:rPr>
        <w:t>13 marca</w:t>
      </w:r>
      <w:r>
        <w:t xml:space="preserve"> </w:t>
      </w:r>
      <w:r w:rsidRPr="00ED14AD">
        <w:t>– spotkanie pracowników i doktorantów dotyczące zdobywania grantów naukowych</w:t>
      </w:r>
    </w:p>
    <w:p w14:paraId="6F468E22" w14:textId="45A1DB1D" w:rsidR="00831DFE" w:rsidRDefault="00831DFE" w:rsidP="00883A3A">
      <w:r w:rsidRPr="00831DFE">
        <w:drawing>
          <wp:inline distT="0" distB="0" distL="0" distR="0" wp14:anchorId="6D5FB515" wp14:editId="52218007">
            <wp:extent cx="5760720" cy="3263900"/>
            <wp:effectExtent l="0" t="0" r="0" b="0"/>
            <wp:docPr id="793654383" name="Obraz 1" descr="The image depicts a visual metapolitical representation of a tree with branches labeled as key elements for a successful research grant application in natural sciences, including tips for networking, enhancing one's academic career, and avoiding common challenges.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54383" name="Obraz 1" descr="The image depicts a visual metapolitical representation of a tree with branches labeled as key elements for a successful research grant application in natural sciences, including tips for networking, enhancing one's academic career, and avoiding common challenges.&#10;&#10;Zawartość wygenerowana przez AI może być niepoprawn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171D6" w14:textId="77777777" w:rsidR="00831DFE" w:rsidRDefault="00831DFE" w:rsidP="00883A3A">
      <w:pPr>
        <w:rPr>
          <w:b/>
          <w:bCs/>
        </w:rPr>
      </w:pPr>
    </w:p>
    <w:p w14:paraId="5B82E909" w14:textId="77777777" w:rsidR="00831DFE" w:rsidRDefault="00831DFE" w:rsidP="00883A3A">
      <w:pPr>
        <w:rPr>
          <w:b/>
          <w:bCs/>
        </w:rPr>
      </w:pPr>
    </w:p>
    <w:p w14:paraId="5D4DEA34" w14:textId="75B929BB" w:rsidR="00883A3A" w:rsidRDefault="00831DFE" w:rsidP="00883A3A">
      <w:r w:rsidRPr="00831DFE">
        <w:lastRenderedPageBreak/>
        <w:drawing>
          <wp:anchor distT="0" distB="0" distL="114300" distR="114300" simplePos="0" relativeHeight="251658240" behindDoc="1" locked="0" layoutInCell="1" allowOverlap="1" wp14:anchorId="602CE7C1" wp14:editId="598A8E7E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3371850" cy="1580515"/>
            <wp:effectExtent l="0" t="0" r="0" b="635"/>
            <wp:wrapTight wrapText="bothSides">
              <wp:wrapPolygon edited="0">
                <wp:start x="0" y="0"/>
                <wp:lineTo x="0" y="21348"/>
                <wp:lineTo x="21478" y="21348"/>
                <wp:lineTo x="21478" y="0"/>
                <wp:lineTo x="0" y="0"/>
              </wp:wrapPolygon>
            </wp:wrapTight>
            <wp:docPr id="737935014" name="Obraz 1" descr="212 W Scalfhei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35014" name="Obraz 1" descr="212 W Scalfheit&#10;&#10;Zawartość wygenerowana przez AI może być niepoprawna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40" cy="1598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4AD" w:rsidRPr="00ED14AD">
        <w:rPr>
          <w:b/>
          <w:bCs/>
        </w:rPr>
        <w:t>12 marca</w:t>
      </w:r>
      <w:r w:rsidR="00ED14AD" w:rsidRPr="00ED14AD">
        <w:t xml:space="preserve"> </w:t>
      </w:r>
      <w:r w:rsidR="00883A3A">
        <w:t xml:space="preserve">- </w:t>
      </w:r>
      <w:r w:rsidR="00ED14AD" w:rsidRPr="00ED14AD">
        <w:t>debata o otwartej nauce z udziałem prof. Radwana</w:t>
      </w:r>
    </w:p>
    <w:p w14:paraId="3976F92E" w14:textId="48A9C67D" w:rsidR="00831DFE" w:rsidRDefault="00831DFE" w:rsidP="002F015E">
      <w:pPr>
        <w:spacing w:after="0" w:line="276" w:lineRule="auto"/>
        <w:jc w:val="both"/>
      </w:pPr>
      <w:r>
        <w:t>D</w:t>
      </w:r>
      <w:r w:rsidRPr="00ED14AD">
        <w:t>ebata </w:t>
      </w:r>
      <w:r w:rsidRPr="00ED14AD">
        <w:rPr>
          <w:i/>
          <w:iCs/>
        </w:rPr>
        <w:t>„212 stopni w skali Fahrenheita”</w:t>
      </w:r>
      <w:r w:rsidRPr="00ED14AD">
        <w:t xml:space="preserve"> poświęcona otwartej nauce — idei, która realnie zmienia sposób tworzenia, udostępniania i wykorzystywania wyników badań. W wydarzeniu uczestniczyli pracownicy, doktoranci, studenci </w:t>
      </w:r>
      <w:r w:rsidR="002F015E">
        <w:t xml:space="preserve">WB </w:t>
      </w:r>
      <w:r w:rsidRPr="00ED14AD">
        <w:t>oraz goście</w:t>
      </w:r>
      <w:r w:rsidR="002F015E">
        <w:t>.</w:t>
      </w:r>
    </w:p>
    <w:p w14:paraId="3772AB44" w14:textId="67E685F4" w:rsidR="00831DFE" w:rsidRDefault="002F015E" w:rsidP="002F015E">
      <w:pPr>
        <w:spacing w:after="0" w:line="276" w:lineRule="auto"/>
        <w:rPr>
          <w:sz w:val="16"/>
          <w:szCs w:val="16"/>
        </w:rPr>
      </w:pPr>
      <w:r w:rsidRPr="002F015E">
        <w:rPr>
          <w:sz w:val="16"/>
          <w:szCs w:val="16"/>
        </w:rPr>
        <w:t>Przygotowanie banneru: Anna Król</w:t>
      </w:r>
    </w:p>
    <w:p w14:paraId="551FFFC3" w14:textId="77777777" w:rsidR="002F015E" w:rsidRPr="00ED14AD" w:rsidRDefault="002F015E" w:rsidP="00831DFE">
      <w:pPr>
        <w:rPr>
          <w:sz w:val="16"/>
          <w:szCs w:val="16"/>
        </w:rPr>
      </w:pPr>
    </w:p>
    <w:p w14:paraId="2442271D" w14:textId="77777777" w:rsidR="00831DFE" w:rsidRPr="00ED14AD" w:rsidRDefault="00831DFE" w:rsidP="00831DFE">
      <w:r w:rsidRPr="00ED14AD">
        <w:t>W panelu dyskusyjnym wzięli udział:</w:t>
      </w:r>
      <w:r w:rsidRPr="00ED14AD">
        <w:br/>
        <w:t xml:space="preserve">• prof. Jacek Radwan (UAM, WB UG Katedra Imienna prof. Wacława </w:t>
      </w:r>
      <w:proofErr w:type="spellStart"/>
      <w:r w:rsidRPr="00ED14AD">
        <w:t>Szybalskiego</w:t>
      </w:r>
      <w:proofErr w:type="spellEnd"/>
      <w:r w:rsidRPr="00ED14AD">
        <w:t>)</w:t>
      </w:r>
      <w:r w:rsidRPr="00ED14AD">
        <w:br/>
        <w:t>• prof. Jan Marcin Węsławski (IO PAN)</w:t>
      </w:r>
      <w:r w:rsidRPr="00ED14AD">
        <w:br/>
        <w:t>• prof. Grzegorz Węgrzyn (WB UG, RDN)</w:t>
      </w:r>
      <w:r w:rsidRPr="00ED14AD">
        <w:br/>
        <w:t>• prof. Wiesław Laskowski (WB UG, Prorektor ds. Badań)</w:t>
      </w:r>
    </w:p>
    <w:p w14:paraId="18E34F5E" w14:textId="77777777" w:rsidR="00831DFE" w:rsidRPr="00ED14AD" w:rsidRDefault="00831DFE" w:rsidP="00831DFE">
      <w:r w:rsidRPr="00ED14AD">
        <w:t>Spotkanie poprowadziła prof. Katarzyna Wojczulanis</w:t>
      </w:r>
      <w:r w:rsidRPr="00ED14AD">
        <w:noBreakHyphen/>
        <w:t>Jakubas (WB UG).</w:t>
      </w:r>
    </w:p>
    <w:p w14:paraId="636875BB" w14:textId="77777777" w:rsidR="00831DFE" w:rsidRPr="00ED14AD" w:rsidRDefault="00831DFE" w:rsidP="002F015E">
      <w:pPr>
        <w:jc w:val="both"/>
      </w:pPr>
      <w:r w:rsidRPr="00ED14AD">
        <w:t>Rozmowa koncentrowała się wokół trzech kluczowych obszarów otwartej nauki: otwartych publikacji, otwartych danych oraz otwartych recenzji. Dyskutanci podkreślali zarówno potencjał zwiększania przejrzystości i dostępności badań finansowanych ze środków publicznych, jak i wyzwania związane z praktycznym wdrażaniem otwartości w środowisku akademickim.</w:t>
      </w:r>
    </w:p>
    <w:p w14:paraId="397963B2" w14:textId="77777777" w:rsidR="00831DFE" w:rsidRPr="00ED14AD" w:rsidRDefault="00831DFE" w:rsidP="002F015E">
      <w:pPr>
        <w:jc w:val="both"/>
      </w:pPr>
      <w:r w:rsidRPr="00ED14AD">
        <w:t>Dziękujemy wszystkim uczestnikom za obecność, zaangażowanie i inspirującą wymianę myśli. Temat otwartej nauki z pewnością będzie nam towarzyszył jeszcze długo — jako ważny element przyszłości badań naukowych.</w:t>
      </w:r>
    </w:p>
    <w:p w14:paraId="6F83D75F" w14:textId="156E1991" w:rsidR="002F015E" w:rsidRDefault="002F015E" w:rsidP="00831DFE">
      <w:r w:rsidRPr="002F015E">
        <w:lastRenderedPageBreak/>
        <w:drawing>
          <wp:inline distT="0" distB="0" distL="0" distR="0" wp14:anchorId="3BD7803B" wp14:editId="15884109">
            <wp:extent cx="5760720" cy="3258185"/>
            <wp:effectExtent l="0" t="0" r="0" b="0"/>
            <wp:docPr id="1395339434" name="Obraz 1" descr="The image depicts a series of people engaged in a scientific conference, likely discussing open data and sharing information.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39434" name="Obraz 1" descr="The image depicts a series of people engaged in a scientific conference, likely discussing open data and sharing information.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7890" w14:textId="26448704" w:rsidR="00831DFE" w:rsidRPr="00ED14AD" w:rsidRDefault="00831DFE" w:rsidP="00831DFE">
      <w:r w:rsidRPr="00ED14AD">
        <w:t xml:space="preserve">Zdjęcia z wydarzenia: Bartłomiej </w:t>
      </w:r>
      <w:proofErr w:type="spellStart"/>
      <w:r w:rsidRPr="00ED14AD">
        <w:t>Jętczak</w:t>
      </w:r>
      <w:proofErr w:type="spellEnd"/>
      <w:r w:rsidR="002F015E">
        <w:t xml:space="preserve">, więcej zdjęć tutaj: </w:t>
      </w:r>
    </w:p>
    <w:p w14:paraId="7107D811" w14:textId="77777777" w:rsidR="00831DFE" w:rsidRDefault="00831DFE" w:rsidP="00831DFE"/>
    <w:p w14:paraId="0A661D26" w14:textId="373F9061" w:rsidR="00831DFE" w:rsidRDefault="00831DFE" w:rsidP="00831DFE">
      <w:r>
        <w:t>Nagranie radiowe: link</w:t>
      </w:r>
    </w:p>
    <w:p w14:paraId="477876C8" w14:textId="3D83C606" w:rsidR="00453BE3" w:rsidRDefault="00453BE3" w:rsidP="00831DFE">
      <w:hyperlink r:id="rId8" w:history="1">
        <w:r w:rsidRPr="00E072CE">
          <w:rPr>
            <w:rStyle w:val="Hipercze"/>
          </w:rPr>
          <w:t>https://drive.google.com/file/d/1_o77yQkn4OOA5oqh-aAzywcVd7BT6RXD/view?usp=drive_link</w:t>
        </w:r>
      </w:hyperlink>
    </w:p>
    <w:p w14:paraId="77B725EB" w14:textId="77777777" w:rsidR="00453BE3" w:rsidRDefault="00453BE3" w:rsidP="00831DFE"/>
    <w:p w14:paraId="3FFE99B1" w14:textId="41BF2F8A" w:rsidR="00831DFE" w:rsidRDefault="00831DFE" w:rsidP="00831DFE">
      <w:r>
        <w:t>Nagranie na kanale YT: link</w:t>
      </w:r>
    </w:p>
    <w:p w14:paraId="1FCFDDBF" w14:textId="0F90F8C2" w:rsidR="002F015E" w:rsidRDefault="002F015E" w:rsidP="00831DFE">
      <w:hyperlink r:id="rId9" w:history="1">
        <w:r w:rsidRPr="00E072CE">
          <w:rPr>
            <w:rStyle w:val="Hipercze"/>
          </w:rPr>
          <w:t>https://www.youtube.com/live/joGJAv3aUgI</w:t>
        </w:r>
      </w:hyperlink>
    </w:p>
    <w:p w14:paraId="271FFA7A" w14:textId="77777777" w:rsidR="002F015E" w:rsidRDefault="002F015E" w:rsidP="00831DFE"/>
    <w:p w14:paraId="0D5A1F15" w14:textId="77777777" w:rsidR="00831DFE" w:rsidRDefault="00831DFE" w:rsidP="00831DFE"/>
    <w:p w14:paraId="24BE740E" w14:textId="77777777" w:rsidR="00831DFE" w:rsidRDefault="00831DFE" w:rsidP="00883A3A"/>
    <w:p w14:paraId="4A27F8C1" w14:textId="1555E59F" w:rsidR="00335215" w:rsidRDefault="00335215" w:rsidP="002F015E">
      <w:pPr>
        <w:jc w:val="both"/>
        <w:textAlignment w:val="baseline"/>
        <w:rPr>
          <w:rFonts w:ascii="Aptos" w:eastAsia="Times New Roman" w:hAnsi="Aptos" w:cs="Times New Roman"/>
          <w:color w:val="000000"/>
        </w:rPr>
      </w:pPr>
      <w:r w:rsidRPr="00335215">
        <w:rPr>
          <w:rFonts w:ascii="Aptos" w:eastAsia="Times New Roman" w:hAnsi="Aptos" w:cs="Times New Roman"/>
          <w:b/>
          <w:bCs/>
          <w:color w:val="000000"/>
        </w:rPr>
        <w:t>13 stycznia</w:t>
      </w:r>
      <w:r>
        <w:rPr>
          <w:rFonts w:ascii="Aptos" w:eastAsia="Times New Roman" w:hAnsi="Aptos" w:cs="Times New Roman"/>
          <w:color w:val="000000"/>
        </w:rPr>
        <w:t xml:space="preserve"> </w:t>
      </w:r>
      <w:r>
        <w:rPr>
          <w:rFonts w:ascii="Aptos" w:eastAsia="Times New Roman" w:hAnsi="Aptos" w:cs="Times New Roman"/>
          <w:color w:val="000000"/>
        </w:rPr>
        <w:t xml:space="preserve">– seminarium dla studentów Katedry Ekologii i Zoologii Kręgowców, omówienia artykułu: </w:t>
      </w:r>
      <w:r w:rsidRPr="00883A3A">
        <w:rPr>
          <w:rFonts w:ascii="Aptos" w:eastAsia="Times New Roman" w:hAnsi="Aptos" w:cs="Times New Roman"/>
          <w:color w:val="000000"/>
        </w:rPr>
        <w:t xml:space="preserve">Aleksandra Łukasiewicz, Agnieszka Szubert-Kruszyńska, </w:t>
      </w:r>
      <w:r w:rsidRPr="002F015E">
        <w:rPr>
          <w:rFonts w:ascii="Aptos" w:eastAsia="Times New Roman" w:hAnsi="Aptos" w:cs="Times New Roman"/>
          <w:color w:val="000000"/>
          <w:u w:val="single"/>
        </w:rPr>
        <w:t>Jacek Radwan</w:t>
      </w:r>
      <w:r>
        <w:rPr>
          <w:rFonts w:ascii="Aptos" w:eastAsia="Times New Roman" w:hAnsi="Aptos" w:cs="Times New Roman"/>
          <w:color w:val="000000"/>
        </w:rPr>
        <w:t xml:space="preserve">, </w:t>
      </w:r>
      <w:proofErr w:type="spellStart"/>
      <w:r>
        <w:rPr>
          <w:rFonts w:ascii="Aptos" w:eastAsia="Times New Roman" w:hAnsi="Aptos" w:cs="Times New Roman"/>
          <w:color w:val="000000"/>
        </w:rPr>
        <w:t>pt</w:t>
      </w:r>
      <w:proofErr w:type="spellEnd"/>
      <w:r>
        <w:rPr>
          <w:rFonts w:ascii="Aptos" w:eastAsia="Times New Roman" w:hAnsi="Aptos" w:cs="Times New Roman"/>
          <w:color w:val="000000"/>
        </w:rPr>
        <w:t xml:space="preserve"> ” </w:t>
      </w:r>
      <w:r w:rsidRPr="00883A3A">
        <w:rPr>
          <w:rFonts w:ascii="Aptos" w:eastAsia="Times New Roman" w:hAnsi="Aptos" w:cs="Times New Roman"/>
          <w:color w:val="000000"/>
        </w:rPr>
        <w:t xml:space="preserve">Kin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selection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promotes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female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productivity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and</w:t>
      </w:r>
      <w:r>
        <w:rPr>
          <w:rFonts w:ascii="Aptos" w:eastAsia="Times New Roman" w:hAnsi="Aptos" w:cs="Times New Roman"/>
          <w:color w:val="000000"/>
        </w:rPr>
        <w:t xml:space="preserve">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cooperation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between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the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sexes</w:t>
      </w:r>
      <w:proofErr w:type="spellEnd"/>
      <w:r>
        <w:rPr>
          <w:rFonts w:ascii="Aptos" w:eastAsia="Times New Roman" w:hAnsi="Aptos" w:cs="Times New Roman"/>
          <w:color w:val="000000"/>
        </w:rPr>
        <w:t xml:space="preserve">”. </w:t>
      </w:r>
      <w:r w:rsidRPr="00883A3A">
        <w:rPr>
          <w:rFonts w:ascii="Aptos" w:eastAsia="Times New Roman" w:hAnsi="Aptos" w:cs="Times New Roman"/>
          <w:i/>
          <w:iCs/>
          <w:color w:val="000000"/>
        </w:rPr>
        <w:t xml:space="preserve">Science </w:t>
      </w:r>
      <w:proofErr w:type="spellStart"/>
      <w:r w:rsidRPr="00883A3A">
        <w:rPr>
          <w:rFonts w:ascii="Aptos" w:eastAsia="Times New Roman" w:hAnsi="Aptos" w:cs="Times New Roman"/>
          <w:i/>
          <w:iCs/>
          <w:color w:val="000000"/>
        </w:rPr>
        <w:t>advances</w:t>
      </w:r>
      <w:proofErr w:type="spellEnd"/>
      <w:r>
        <w:rPr>
          <w:rFonts w:ascii="Aptos" w:eastAsia="Times New Roman" w:hAnsi="Aptos" w:cs="Times New Roman"/>
          <w:i/>
          <w:iCs/>
          <w:color w:val="000000"/>
        </w:rPr>
        <w:t xml:space="preserve"> </w:t>
      </w:r>
      <w:r w:rsidRPr="00883A3A">
        <w:rPr>
          <w:rFonts w:ascii="Aptos" w:eastAsia="Times New Roman" w:hAnsi="Aptos" w:cs="Times New Roman"/>
          <w:color w:val="000000"/>
        </w:rPr>
        <w:t>2017, 3: e1602262 15.</w:t>
      </w:r>
    </w:p>
    <w:p w14:paraId="7A7EDC13" w14:textId="77777777" w:rsidR="00335215" w:rsidRDefault="00335215" w:rsidP="00335215">
      <w:pPr>
        <w:textAlignment w:val="baseline"/>
        <w:rPr>
          <w:rFonts w:ascii="Aptos" w:eastAsia="Times New Roman" w:hAnsi="Aptos" w:cs="Times New Roman"/>
          <w:color w:val="000000"/>
        </w:rPr>
      </w:pPr>
    </w:p>
    <w:p w14:paraId="6FCDCE8B" w14:textId="77777777" w:rsidR="00335215" w:rsidRPr="007408EB" w:rsidRDefault="00335215" w:rsidP="00335215">
      <w:pPr>
        <w:textAlignment w:val="baseline"/>
        <w:rPr>
          <w:rFonts w:ascii="Aptos" w:eastAsia="Times New Roman" w:hAnsi="Aptos" w:cs="Times New Roman"/>
          <w:color w:val="000000"/>
        </w:rPr>
      </w:pPr>
      <w:r w:rsidRPr="00883A3A">
        <w:rPr>
          <w:rFonts w:ascii="Aptos" w:eastAsia="Times New Roman" w:hAnsi="Aptos" w:cs="Times New Roman"/>
          <w:color w:val="000000"/>
        </w:rPr>
        <w:lastRenderedPageBreak/>
        <w:drawing>
          <wp:inline distT="0" distB="0" distL="0" distR="0" wp14:anchorId="65B93C3D" wp14:editId="0E48F071">
            <wp:extent cx="5760720" cy="2849245"/>
            <wp:effectExtent l="0" t="0" r="0" b="8255"/>
            <wp:docPr id="1545753522" name="Obraz 1" descr="Science Advances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53522" name="Obraz 1" descr="Science Advances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99E43" w14:textId="77777777" w:rsidR="00335215" w:rsidRDefault="00335215" w:rsidP="00335215"/>
    <w:p w14:paraId="4601A8AF" w14:textId="6AD5A03F" w:rsidR="00335215" w:rsidRPr="00883A3A" w:rsidRDefault="00335215" w:rsidP="00335215">
      <w:pPr>
        <w:textAlignment w:val="baseline"/>
        <w:rPr>
          <w:rFonts w:ascii="Aptos" w:eastAsia="Times New Roman" w:hAnsi="Aptos" w:cs="Times New Roman"/>
          <w:color w:val="000000"/>
        </w:rPr>
      </w:pPr>
      <w:r w:rsidRPr="00335215">
        <w:rPr>
          <w:rFonts w:ascii="Aptos" w:eastAsia="Times New Roman" w:hAnsi="Aptos" w:cs="Times New Roman"/>
          <w:b/>
          <w:bCs/>
          <w:color w:val="000000"/>
        </w:rPr>
        <w:t>12 stycznia</w:t>
      </w:r>
      <w:r>
        <w:rPr>
          <w:rFonts w:ascii="Aptos" w:eastAsia="Times New Roman" w:hAnsi="Aptos" w:cs="Times New Roman"/>
          <w:color w:val="000000"/>
        </w:rPr>
        <w:t xml:space="preserve"> </w:t>
      </w:r>
      <w:r w:rsidRPr="00883A3A">
        <w:rPr>
          <w:rFonts w:ascii="Aptos" w:eastAsia="Times New Roman" w:hAnsi="Aptos" w:cs="Times New Roman"/>
          <w:color w:val="000000"/>
        </w:rPr>
        <w:t xml:space="preserve">– wykład ogólnodostępny (w języku angielskim),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pt</w:t>
      </w:r>
      <w:proofErr w:type="spellEnd"/>
      <w:r w:rsidRPr="00883A3A">
        <w:rPr>
          <w:rFonts w:ascii="Aptos" w:eastAsia="Times New Roman" w:hAnsi="Aptos" w:cs="Times New Roman"/>
          <w:color w:val="000000"/>
        </w:rPr>
        <w:t>: ”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Coevolution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of </w:t>
      </w:r>
      <w:proofErr w:type="spellStart"/>
      <w:r w:rsidRPr="00883A3A">
        <w:rPr>
          <w:rFonts w:ascii="Aptos" w:eastAsia="Times New Roman" w:hAnsi="Aptos" w:cs="Times New Roman"/>
          <w:i/>
          <w:color w:val="000000"/>
        </w:rPr>
        <w:t>Borrelia</w:t>
      </w:r>
      <w:proofErr w:type="spellEnd"/>
      <w:r w:rsidRPr="00883A3A">
        <w:rPr>
          <w:rFonts w:ascii="Aptos" w:eastAsia="Times New Roman" w:hAnsi="Aptos" w:cs="Times New Roman"/>
          <w:i/>
          <w:color w:val="000000"/>
        </w:rPr>
        <w:t xml:space="preserve"> </w:t>
      </w:r>
      <w:proofErr w:type="spellStart"/>
      <w:r w:rsidRPr="00883A3A">
        <w:rPr>
          <w:rFonts w:ascii="Aptos" w:eastAsia="Times New Roman" w:hAnsi="Aptos" w:cs="Times New Roman"/>
          <w:i/>
          <w:color w:val="000000"/>
        </w:rPr>
        <w:t>afzelii</w:t>
      </w:r>
      <w:proofErr w:type="spellEnd"/>
      <w:r w:rsidRPr="00883A3A">
        <w:rPr>
          <w:rFonts w:ascii="Aptos" w:eastAsia="Times New Roman" w:hAnsi="Aptos" w:cs="Times New Roman"/>
          <w:i/>
          <w:color w:val="000000"/>
        </w:rPr>
        <w:t xml:space="preserve">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infectivity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genes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and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its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rodent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host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immunity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genes</w:t>
      </w:r>
      <w:proofErr w:type="spellEnd"/>
      <w:r w:rsidRPr="00883A3A">
        <w:rPr>
          <w:rFonts w:ascii="Aptos" w:eastAsia="Times New Roman" w:hAnsi="Aptos" w:cs="Times New Roman"/>
          <w:color w:val="000000"/>
        </w:rPr>
        <w:t>”</w:t>
      </w:r>
    </w:p>
    <w:p w14:paraId="48B108E8" w14:textId="77777777" w:rsidR="00335215" w:rsidRDefault="00335215" w:rsidP="00335215">
      <w:pPr>
        <w:textAlignment w:val="baseline"/>
        <w:rPr>
          <w:rFonts w:ascii="Aptos" w:eastAsia="Times New Roman" w:hAnsi="Aptos" w:cs="Times New Roman"/>
          <w:color w:val="000000"/>
        </w:rPr>
      </w:pPr>
      <w:r w:rsidRPr="00883A3A">
        <w:rPr>
          <w:rFonts w:ascii="Aptos" w:eastAsia="Times New Roman" w:hAnsi="Aptos" w:cs="Times New Roman"/>
          <w:color w:val="000000"/>
        </w:rPr>
        <w:drawing>
          <wp:inline distT="0" distB="0" distL="0" distR="0" wp14:anchorId="4A462A1B" wp14:editId="00CA3297">
            <wp:extent cx="5760720" cy="3195955"/>
            <wp:effectExtent l="0" t="0" r="0" b="4445"/>
            <wp:docPr id="1601914106" name="Obraz 1" descr="The image depicts a scientific presentation by Professor Jacek Radwan on the evolutionary race between Borrelia bacteria and gnat genes, scheduled for January 15th, 2022, at the University's Biology Department.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14106" name="Obraz 1" descr="The image depicts a scientific presentation by Professor Jacek Radwan on the evolutionary race between Borrelia bacteria and gnat genes, scheduled for January 15th, 2022, at the University's Biology Department.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F831F" w14:textId="77777777" w:rsidR="00335215" w:rsidRDefault="00335215" w:rsidP="00335215">
      <w:pPr>
        <w:textAlignment w:val="baseline"/>
        <w:rPr>
          <w:rFonts w:ascii="Aptos" w:eastAsia="Times New Roman" w:hAnsi="Aptos" w:cs="Times New Roman"/>
          <w:color w:val="000000"/>
        </w:rPr>
      </w:pPr>
    </w:p>
    <w:p w14:paraId="378EC4C2" w14:textId="7B1F20D6" w:rsidR="00883A3A" w:rsidRPr="007408EB" w:rsidRDefault="00883A3A" w:rsidP="00883A3A">
      <w:pPr>
        <w:textAlignment w:val="baseline"/>
        <w:rPr>
          <w:rFonts w:ascii="Aptos" w:eastAsia="Times New Roman" w:hAnsi="Aptos" w:cs="Times New Roman"/>
          <w:color w:val="000000"/>
        </w:rPr>
      </w:pPr>
      <w:r w:rsidRPr="00883A3A">
        <w:rPr>
          <w:rFonts w:ascii="Aptos" w:eastAsia="Times New Roman" w:hAnsi="Aptos" w:cs="Times New Roman"/>
          <w:b/>
          <w:bCs/>
          <w:color w:val="000000"/>
        </w:rPr>
        <w:t>12 stycznia</w:t>
      </w:r>
      <w:r w:rsidRPr="00883A3A">
        <w:rPr>
          <w:rFonts w:ascii="Aptos" w:eastAsia="Times New Roman" w:hAnsi="Aptos" w:cs="Times New Roman"/>
          <w:color w:val="000000"/>
        </w:rPr>
        <w:t xml:space="preserve"> </w:t>
      </w:r>
      <w:r>
        <w:rPr>
          <w:rFonts w:ascii="Aptos" w:eastAsia="Times New Roman" w:hAnsi="Aptos" w:cs="Times New Roman"/>
          <w:color w:val="000000"/>
        </w:rPr>
        <w:t xml:space="preserve">- </w:t>
      </w:r>
      <w:r w:rsidRPr="007408EB">
        <w:rPr>
          <w:rFonts w:ascii="Aptos" w:eastAsia="Times New Roman" w:hAnsi="Aptos" w:cs="Times New Roman"/>
          <w:color w:val="000000"/>
        </w:rPr>
        <w:t xml:space="preserve">seminarium dla studentów Katedry Genetyki Ewolucyjnej i </w:t>
      </w:r>
      <w:proofErr w:type="spellStart"/>
      <w:r w:rsidRPr="007408EB">
        <w:rPr>
          <w:rFonts w:ascii="Aptos" w:eastAsia="Times New Roman" w:hAnsi="Aptos" w:cs="Times New Roman"/>
          <w:color w:val="000000"/>
        </w:rPr>
        <w:t>Biosystematyki</w:t>
      </w:r>
      <w:proofErr w:type="spellEnd"/>
      <w:r w:rsidRPr="007408EB">
        <w:rPr>
          <w:rFonts w:ascii="Aptos" w:eastAsia="Times New Roman" w:hAnsi="Aptos" w:cs="Times New Roman"/>
          <w:color w:val="000000"/>
        </w:rPr>
        <w:t xml:space="preserve"> </w:t>
      </w:r>
    </w:p>
    <w:p w14:paraId="7FC73D09" w14:textId="679465FD" w:rsidR="00883A3A" w:rsidRPr="007408EB" w:rsidRDefault="00883A3A" w:rsidP="00883A3A">
      <w:pPr>
        <w:rPr>
          <w:rFonts w:ascii="Aptos" w:eastAsia="Times New Roman" w:hAnsi="Aptos" w:cs="Times New Roman"/>
          <w:color w:val="000000"/>
        </w:rPr>
      </w:pPr>
      <w:r w:rsidRPr="00883A3A">
        <w:rPr>
          <w:rFonts w:ascii="Aptos" w:eastAsia="Times New Roman" w:hAnsi="Aptos" w:cs="Times New Roman"/>
          <w:b/>
          <w:bCs/>
          <w:color w:val="000000"/>
        </w:rPr>
        <w:t>9 grudnia</w:t>
      </w:r>
      <w:r>
        <w:rPr>
          <w:rFonts w:ascii="Aptos" w:eastAsia="Times New Roman" w:hAnsi="Aptos" w:cs="Times New Roman"/>
          <w:color w:val="000000"/>
        </w:rPr>
        <w:t xml:space="preserve"> </w:t>
      </w:r>
      <w:r>
        <w:rPr>
          <w:rFonts w:ascii="Aptos" w:eastAsia="Times New Roman" w:hAnsi="Aptos" w:cs="Times New Roman"/>
          <w:color w:val="000000"/>
        </w:rPr>
        <w:t xml:space="preserve">- </w:t>
      </w:r>
      <w:r w:rsidRPr="007408EB">
        <w:rPr>
          <w:rFonts w:ascii="Aptos" w:eastAsia="Times New Roman" w:hAnsi="Aptos" w:cs="Times New Roman"/>
          <w:color w:val="000000"/>
        </w:rPr>
        <w:t xml:space="preserve">zajęcia z doktorantami </w:t>
      </w:r>
      <w:r>
        <w:rPr>
          <w:rFonts w:ascii="Aptos" w:eastAsia="Times New Roman" w:hAnsi="Aptos" w:cs="Times New Roman"/>
          <w:color w:val="000000"/>
        </w:rPr>
        <w:t xml:space="preserve">Szkoły Doktorskiej </w:t>
      </w:r>
      <w:r w:rsidRPr="007408EB">
        <w:rPr>
          <w:rFonts w:ascii="Aptos" w:eastAsia="Times New Roman" w:hAnsi="Aptos" w:cs="Times New Roman"/>
          <w:color w:val="000000"/>
        </w:rPr>
        <w:t>(warsztaty</w:t>
      </w:r>
      <w:r>
        <w:rPr>
          <w:rFonts w:ascii="Aptos" w:eastAsia="Times New Roman" w:hAnsi="Aptos" w:cs="Times New Roman"/>
          <w:color w:val="000000"/>
        </w:rPr>
        <w:t>, w języku polskim</w:t>
      </w:r>
      <w:r w:rsidRPr="007408EB">
        <w:rPr>
          <w:rFonts w:ascii="Aptos" w:eastAsia="Times New Roman" w:hAnsi="Aptos" w:cs="Times New Roman"/>
          <w:color w:val="000000"/>
        </w:rPr>
        <w:t>)</w:t>
      </w:r>
    </w:p>
    <w:p w14:paraId="2BE5D829" w14:textId="6AC687A0" w:rsidR="00883A3A" w:rsidRPr="00883A3A" w:rsidRDefault="00883A3A" w:rsidP="00883A3A">
      <w:r w:rsidRPr="00883A3A">
        <w:rPr>
          <w:rFonts w:ascii="Aptos" w:eastAsia="Times New Roman" w:hAnsi="Aptos" w:cs="Times New Roman"/>
          <w:b/>
          <w:bCs/>
          <w:color w:val="000000"/>
        </w:rPr>
        <w:t>8 grudnia</w:t>
      </w:r>
      <w:r w:rsidRPr="00883A3A">
        <w:rPr>
          <w:rFonts w:ascii="Aptos" w:eastAsia="Times New Roman" w:hAnsi="Aptos" w:cs="Times New Roman"/>
          <w:color w:val="000000"/>
        </w:rPr>
        <w:t xml:space="preserve"> - wykład ogólnodostępny (w języku angielskim),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pt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: Major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Histocompatibility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Complex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genes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in the Red </w:t>
      </w:r>
      <w:proofErr w:type="spellStart"/>
      <w:r w:rsidRPr="00883A3A">
        <w:rPr>
          <w:rFonts w:ascii="Aptos" w:eastAsia="Times New Roman" w:hAnsi="Aptos" w:cs="Times New Roman"/>
          <w:color w:val="000000"/>
        </w:rPr>
        <w:t>Queen’s</w:t>
      </w:r>
      <w:proofErr w:type="spellEnd"/>
      <w:r w:rsidRPr="00883A3A">
        <w:rPr>
          <w:rFonts w:ascii="Aptos" w:eastAsia="Times New Roman" w:hAnsi="Aptos" w:cs="Times New Roman"/>
          <w:color w:val="000000"/>
        </w:rPr>
        <w:t xml:space="preserve"> race”</w:t>
      </w:r>
    </w:p>
    <w:p w14:paraId="2BA2771C" w14:textId="77777777" w:rsidR="00883A3A" w:rsidRPr="007408EB" w:rsidRDefault="00883A3A" w:rsidP="00883A3A">
      <w:pPr>
        <w:textAlignment w:val="baseline"/>
        <w:rPr>
          <w:rFonts w:ascii="Aptos" w:eastAsia="Times New Roman" w:hAnsi="Aptos" w:cs="Times New Roman"/>
          <w:color w:val="000000"/>
        </w:rPr>
      </w:pPr>
      <w:r w:rsidRPr="00883A3A">
        <w:rPr>
          <w:rFonts w:ascii="Aptos" w:eastAsia="Times New Roman" w:hAnsi="Aptos" w:cs="Times New Roman"/>
          <w:b/>
          <w:bCs/>
          <w:color w:val="000000"/>
        </w:rPr>
        <w:lastRenderedPageBreak/>
        <w:t>8 grudnia</w:t>
      </w:r>
      <w:r>
        <w:rPr>
          <w:rFonts w:ascii="Aptos" w:eastAsia="Times New Roman" w:hAnsi="Aptos" w:cs="Times New Roman"/>
          <w:color w:val="000000"/>
        </w:rPr>
        <w:t xml:space="preserve"> - zajęcia ze studentami II roku Ochrony Zasobów Przyrodniczych, kurs </w:t>
      </w:r>
      <w:r w:rsidRPr="007408EB">
        <w:rPr>
          <w:rFonts w:ascii="Aptos" w:eastAsia="Times New Roman" w:hAnsi="Aptos" w:cs="Times New Roman"/>
          <w:color w:val="000000"/>
        </w:rPr>
        <w:t>Ekologii Molekularnej</w:t>
      </w:r>
    </w:p>
    <w:p w14:paraId="07463B6F" w14:textId="52DCE843" w:rsidR="00ED14AD" w:rsidRPr="007408EB" w:rsidRDefault="00ED14AD" w:rsidP="00883A3A">
      <w:pPr>
        <w:rPr>
          <w:rFonts w:ascii="Aptos" w:eastAsia="Times New Roman" w:hAnsi="Aptos" w:cs="Times New Roman"/>
          <w:color w:val="000000"/>
        </w:rPr>
      </w:pPr>
      <w:r w:rsidRPr="00ED14AD">
        <w:br/>
      </w:r>
    </w:p>
    <w:sectPr w:rsidR="00ED14AD" w:rsidRPr="00740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750987"/>
    <w:multiLevelType w:val="hybridMultilevel"/>
    <w:tmpl w:val="473C3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7203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4AD"/>
    <w:rsid w:val="0007123D"/>
    <w:rsid w:val="002F015E"/>
    <w:rsid w:val="00335215"/>
    <w:rsid w:val="00453BE3"/>
    <w:rsid w:val="006777FB"/>
    <w:rsid w:val="00831DFE"/>
    <w:rsid w:val="00883A3A"/>
    <w:rsid w:val="00D25C7D"/>
    <w:rsid w:val="00ED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81655"/>
  <w15:chartTrackingRefBased/>
  <w15:docId w15:val="{897C8580-4E5A-4137-9948-0161E211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D14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D14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14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D14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D14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D14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D14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D14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D14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D14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D14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14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D14A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D14A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D14A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D14A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D14A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D14A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D14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D14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D14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D14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D14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D14A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D14A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D14A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D14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D14A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D14AD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831DFE"/>
    <w:rPr>
      <w:rFonts w:ascii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831DF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31D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_o77yQkn4OOA5oqh-aAzywcVd7BT6RXD/view?usp=drive_lin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live/joGJAv3aUg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381</Words>
  <Characters>2508</Characters>
  <Application>Microsoft Office Word</Application>
  <DocSecurity>0</DocSecurity>
  <Lines>86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Wojczulanis-Jakubas</dc:creator>
  <cp:keywords/>
  <dc:description/>
  <cp:lastModifiedBy>Katarzyna Wojczulanis-Jakubas</cp:lastModifiedBy>
  <cp:revision>2</cp:revision>
  <dcterms:created xsi:type="dcterms:W3CDTF">2026-03-19T07:11:00Z</dcterms:created>
  <dcterms:modified xsi:type="dcterms:W3CDTF">2026-03-19T07:58:00Z</dcterms:modified>
</cp:coreProperties>
</file>